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A0" w:rsidRPr="00B26EA0" w:rsidRDefault="00B26EA0" w:rsidP="00B26EA0">
      <w:pPr>
        <w:spacing w:after="0" w:line="240" w:lineRule="auto"/>
        <w:textAlignment w:val="top"/>
        <w:rPr>
          <w:rFonts w:ascii="Arial" w:eastAsia="Times New Roman" w:hAnsi="Arial" w:cs="Arial"/>
          <w:color w:val="000000"/>
          <w:sz w:val="23"/>
          <w:szCs w:val="23"/>
        </w:rPr>
      </w:pPr>
      <w:r w:rsidRPr="00B26EA0">
        <w:rPr>
          <w:rFonts w:ascii="Arial" w:eastAsia="Times New Roman" w:hAnsi="Arial" w:cs="Arial"/>
          <w:b/>
          <w:bCs/>
          <w:color w:val="000000"/>
          <w:sz w:val="23"/>
          <w:szCs w:val="23"/>
          <w:bdr w:val="none" w:sz="0" w:space="0" w:color="auto" w:frame="1"/>
        </w:rPr>
        <w:t>Pupil Premium Funding</w:t>
      </w:r>
    </w:p>
    <w:p w:rsidR="00B26EA0" w:rsidRDefault="00B26EA0" w:rsidP="00B26EA0">
      <w:pPr>
        <w:spacing w:after="0" w:line="240" w:lineRule="auto"/>
        <w:textAlignment w:val="top"/>
        <w:rPr>
          <w:rFonts w:ascii="Arial" w:eastAsia="Times New Roman" w:hAnsi="Arial" w:cs="Arial"/>
          <w:b/>
          <w:bCs/>
          <w:color w:val="000000"/>
          <w:sz w:val="23"/>
          <w:szCs w:val="23"/>
          <w:bdr w:val="none" w:sz="0" w:space="0" w:color="auto" w:frame="1"/>
        </w:rPr>
      </w:pPr>
      <w:r w:rsidRPr="00B26EA0">
        <w:rPr>
          <w:rFonts w:ascii="Arial" w:eastAsia="Times New Roman" w:hAnsi="Arial" w:cs="Arial"/>
          <w:b/>
          <w:bCs/>
          <w:color w:val="000000"/>
          <w:sz w:val="23"/>
          <w:szCs w:val="23"/>
          <w:bdr w:val="none" w:sz="0" w:space="0" w:color="auto" w:frame="1"/>
        </w:rPr>
        <w:t>Allocation</w:t>
      </w:r>
    </w:p>
    <w:p w:rsidR="00356266" w:rsidRPr="00356266" w:rsidRDefault="00356266" w:rsidP="00356266">
      <w:pPr>
        <w:spacing w:after="0"/>
        <w:rPr>
          <w:rFonts w:ascii="Arial" w:hAnsi="Arial" w:cs="Arial"/>
        </w:rPr>
      </w:pPr>
      <w:r w:rsidRPr="00356266">
        <w:rPr>
          <w:rFonts w:ascii="Arial" w:hAnsi="Arial" w:cs="Arial"/>
        </w:rPr>
        <w:t>2012 – 2013 £184</w:t>
      </w:r>
      <w:r>
        <w:rPr>
          <w:rFonts w:ascii="Arial" w:hAnsi="Arial" w:cs="Arial"/>
        </w:rPr>
        <w:t xml:space="preserve"> </w:t>
      </w:r>
      <w:r w:rsidRPr="00356266">
        <w:rPr>
          <w:rFonts w:ascii="Arial" w:hAnsi="Arial" w:cs="Arial"/>
        </w:rPr>
        <w:t>800</w:t>
      </w:r>
    </w:p>
    <w:p w:rsidR="00356266" w:rsidRPr="00356266" w:rsidRDefault="00356266" w:rsidP="00356266">
      <w:pPr>
        <w:spacing w:after="0"/>
        <w:rPr>
          <w:rFonts w:ascii="Arial" w:hAnsi="Arial" w:cs="Arial"/>
        </w:rPr>
      </w:pPr>
      <w:r w:rsidRPr="00356266">
        <w:rPr>
          <w:rFonts w:ascii="Arial" w:hAnsi="Arial" w:cs="Arial"/>
        </w:rPr>
        <w:t>2013 – 2014 £296</w:t>
      </w:r>
      <w:r>
        <w:rPr>
          <w:rFonts w:ascii="Arial" w:hAnsi="Arial" w:cs="Arial"/>
        </w:rPr>
        <w:t xml:space="preserve"> </w:t>
      </w:r>
      <w:r w:rsidRPr="00356266">
        <w:rPr>
          <w:rFonts w:ascii="Arial" w:hAnsi="Arial" w:cs="Arial"/>
        </w:rPr>
        <w:t>841</w:t>
      </w:r>
    </w:p>
    <w:p w:rsidR="00356266" w:rsidRPr="00B26EA0" w:rsidRDefault="00356266" w:rsidP="00B26EA0">
      <w:pPr>
        <w:spacing w:after="0" w:line="240" w:lineRule="auto"/>
        <w:textAlignment w:val="top"/>
        <w:rPr>
          <w:rFonts w:ascii="Arial" w:eastAsia="Times New Roman" w:hAnsi="Arial" w:cs="Arial"/>
          <w:color w:val="000000"/>
          <w:sz w:val="23"/>
          <w:szCs w:val="23"/>
        </w:rPr>
      </w:pPr>
      <w:r>
        <w:rPr>
          <w:rFonts w:ascii="Arial" w:eastAsia="Times New Roman" w:hAnsi="Arial" w:cs="Arial"/>
          <w:color w:val="000000"/>
          <w:sz w:val="23"/>
          <w:szCs w:val="23"/>
        </w:rPr>
        <w:t xml:space="preserve">2014 </w:t>
      </w:r>
      <w:r w:rsidR="00CB5819">
        <w:rPr>
          <w:rFonts w:ascii="Arial" w:eastAsia="Times New Roman" w:hAnsi="Arial" w:cs="Arial"/>
          <w:color w:val="000000"/>
          <w:sz w:val="23"/>
          <w:szCs w:val="23"/>
        </w:rPr>
        <w:t>–</w:t>
      </w:r>
      <w:r>
        <w:rPr>
          <w:rFonts w:ascii="Arial" w:eastAsia="Times New Roman" w:hAnsi="Arial" w:cs="Arial"/>
          <w:color w:val="000000"/>
          <w:sz w:val="23"/>
          <w:szCs w:val="23"/>
        </w:rPr>
        <w:t>2015</w:t>
      </w:r>
      <w:r w:rsidR="00CB5819">
        <w:rPr>
          <w:rFonts w:ascii="Arial" w:eastAsia="Times New Roman" w:hAnsi="Arial" w:cs="Arial"/>
          <w:color w:val="000000"/>
          <w:sz w:val="23"/>
          <w:szCs w:val="23"/>
        </w:rPr>
        <w:t xml:space="preserve"> £412 100</w:t>
      </w:r>
    </w:p>
    <w:p w:rsidR="00B26EA0" w:rsidRDefault="00356266" w:rsidP="00B26EA0">
      <w:pPr>
        <w:spacing w:after="0" w:line="240" w:lineRule="auto"/>
        <w:textAlignment w:val="top"/>
        <w:rPr>
          <w:rFonts w:ascii="Arial" w:eastAsia="Times New Roman" w:hAnsi="Arial" w:cs="Arial"/>
          <w:color w:val="000000"/>
          <w:sz w:val="23"/>
          <w:szCs w:val="23"/>
        </w:rPr>
      </w:pPr>
      <w:r>
        <w:rPr>
          <w:rFonts w:ascii="Arial" w:eastAsia="Times New Roman" w:hAnsi="Arial" w:cs="Arial"/>
          <w:color w:val="000000"/>
          <w:sz w:val="23"/>
          <w:szCs w:val="23"/>
        </w:rPr>
        <w:t xml:space="preserve">2015 - 2016 £403 </w:t>
      </w:r>
      <w:r w:rsidR="00B26EA0" w:rsidRPr="00B26EA0">
        <w:rPr>
          <w:rFonts w:ascii="Arial" w:eastAsia="Times New Roman" w:hAnsi="Arial" w:cs="Arial"/>
          <w:color w:val="000000"/>
          <w:sz w:val="23"/>
          <w:szCs w:val="23"/>
        </w:rPr>
        <w:t>920</w:t>
      </w:r>
    </w:p>
    <w:p w:rsidR="00356266" w:rsidRDefault="00356266" w:rsidP="00B26EA0">
      <w:pPr>
        <w:spacing w:after="0" w:line="240" w:lineRule="auto"/>
        <w:textAlignment w:val="top"/>
        <w:rPr>
          <w:rFonts w:ascii="Arial" w:eastAsia="Times New Roman" w:hAnsi="Arial" w:cs="Arial"/>
          <w:color w:val="000000"/>
          <w:sz w:val="23"/>
          <w:szCs w:val="23"/>
        </w:rPr>
      </w:pPr>
    </w:p>
    <w:p w:rsidR="00356266" w:rsidRDefault="00356266" w:rsidP="00B26EA0">
      <w:pPr>
        <w:spacing w:after="0" w:line="240" w:lineRule="auto"/>
        <w:textAlignment w:val="top"/>
        <w:rPr>
          <w:rFonts w:ascii="Arial" w:eastAsia="Times New Roman" w:hAnsi="Arial" w:cs="Arial"/>
          <w:color w:val="000000"/>
          <w:sz w:val="23"/>
          <w:szCs w:val="23"/>
        </w:rPr>
      </w:pPr>
    </w:p>
    <w:p w:rsidR="00356266" w:rsidRDefault="00356266" w:rsidP="00B26EA0">
      <w:pPr>
        <w:spacing w:after="0" w:line="240" w:lineRule="auto"/>
        <w:textAlignment w:val="top"/>
        <w:rPr>
          <w:rFonts w:ascii="Arial" w:eastAsia="Times New Roman" w:hAnsi="Arial" w:cs="Arial"/>
          <w:color w:val="000000"/>
          <w:sz w:val="23"/>
          <w:szCs w:val="23"/>
        </w:rPr>
      </w:pPr>
      <w:r>
        <w:rPr>
          <w:rFonts w:ascii="Arial" w:eastAsia="Times New Roman" w:hAnsi="Arial" w:cs="Arial"/>
          <w:color w:val="000000"/>
          <w:sz w:val="23"/>
          <w:szCs w:val="23"/>
        </w:rPr>
        <w:t>2016 – 2017 £405 240</w:t>
      </w:r>
    </w:p>
    <w:p w:rsidR="00356266" w:rsidRPr="00B26EA0" w:rsidRDefault="00356266" w:rsidP="00B26EA0">
      <w:pPr>
        <w:spacing w:after="0" w:line="240" w:lineRule="auto"/>
        <w:textAlignment w:val="top"/>
        <w:rPr>
          <w:rFonts w:ascii="Arial" w:eastAsia="Times New Roman" w:hAnsi="Arial" w:cs="Arial"/>
          <w:color w:val="000000"/>
          <w:sz w:val="23"/>
          <w:szCs w:val="23"/>
        </w:rPr>
      </w:pPr>
    </w:p>
    <w:p w:rsidR="00B26EA0" w:rsidRDefault="00B26EA0" w:rsidP="00B26EA0">
      <w:pPr>
        <w:spacing w:after="0" w:line="240" w:lineRule="auto"/>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The purpose of the pupil premium is to close the educational gap and to remove barriers to learning.  It is targeted at disadvantaged children.  The amount a school has to spend is based on the number of children entitled to free school meals or have been entitled to free school</w:t>
      </w:r>
      <w:r w:rsidR="00356266">
        <w:rPr>
          <w:rFonts w:ascii="Arial" w:eastAsia="Times New Roman" w:hAnsi="Arial" w:cs="Arial"/>
          <w:color w:val="000000"/>
          <w:sz w:val="23"/>
          <w:szCs w:val="23"/>
        </w:rPr>
        <w:t xml:space="preserve"> meals at </w:t>
      </w:r>
      <w:proofErr w:type="spellStart"/>
      <w:r w:rsidR="00356266">
        <w:rPr>
          <w:rFonts w:ascii="Arial" w:eastAsia="Times New Roman" w:hAnsi="Arial" w:cs="Arial"/>
          <w:color w:val="000000"/>
          <w:sz w:val="23"/>
          <w:szCs w:val="23"/>
        </w:rPr>
        <w:t>anytime</w:t>
      </w:r>
      <w:proofErr w:type="spellEnd"/>
      <w:r w:rsidR="00356266">
        <w:rPr>
          <w:rFonts w:ascii="Arial" w:eastAsia="Times New Roman" w:hAnsi="Arial" w:cs="Arial"/>
          <w:color w:val="000000"/>
          <w:sz w:val="23"/>
          <w:szCs w:val="23"/>
        </w:rPr>
        <w:t xml:space="preserve"> within the</w:t>
      </w:r>
      <w:r w:rsidRPr="00B26EA0">
        <w:rPr>
          <w:rFonts w:ascii="Arial" w:eastAsia="Times New Roman" w:hAnsi="Arial" w:cs="Arial"/>
          <w:color w:val="000000"/>
          <w:sz w:val="23"/>
          <w:szCs w:val="23"/>
        </w:rPr>
        <w:t xml:space="preserve"> last 6 years.</w:t>
      </w:r>
    </w:p>
    <w:p w:rsidR="00356266" w:rsidRPr="00B26EA0" w:rsidRDefault="00356266" w:rsidP="00B26EA0">
      <w:pPr>
        <w:spacing w:after="0" w:line="240" w:lineRule="auto"/>
        <w:textAlignment w:val="top"/>
        <w:rPr>
          <w:rFonts w:ascii="Arial" w:eastAsia="Times New Roman" w:hAnsi="Arial" w:cs="Arial"/>
          <w:color w:val="000000"/>
          <w:sz w:val="23"/>
          <w:szCs w:val="23"/>
        </w:rPr>
      </w:pPr>
    </w:p>
    <w:p w:rsidR="00B26EA0" w:rsidRPr="00B26EA0" w:rsidRDefault="00356266" w:rsidP="00B26EA0">
      <w:pPr>
        <w:spacing w:after="0" w:line="240" w:lineRule="auto"/>
        <w:textAlignment w:val="top"/>
        <w:rPr>
          <w:rFonts w:ascii="Arial" w:eastAsia="Times New Roman" w:hAnsi="Arial" w:cs="Arial"/>
          <w:color w:val="000000"/>
          <w:sz w:val="23"/>
          <w:szCs w:val="23"/>
        </w:rPr>
      </w:pPr>
      <w:r>
        <w:rPr>
          <w:rFonts w:ascii="Arial" w:eastAsia="Times New Roman" w:hAnsi="Arial" w:cs="Arial"/>
          <w:color w:val="000000"/>
          <w:sz w:val="23"/>
          <w:szCs w:val="23"/>
        </w:rPr>
        <w:t>Parents will be aware that </w:t>
      </w:r>
      <w:r w:rsidR="00B26EA0" w:rsidRPr="00B26EA0">
        <w:rPr>
          <w:rFonts w:ascii="Arial" w:eastAsia="Times New Roman" w:hAnsi="Arial" w:cs="Arial"/>
          <w:color w:val="000000"/>
          <w:sz w:val="23"/>
          <w:szCs w:val="23"/>
        </w:rPr>
        <w:t xml:space="preserve">almost all of the children who attend Anglesey will be from Families who are in receipt of benefits due to disadvantage but not all families are eligible for free school meals.  The Governing Body has taken the decision to use the element within our school budget </w:t>
      </w:r>
      <w:r>
        <w:rPr>
          <w:rFonts w:ascii="Arial" w:eastAsia="Times New Roman" w:hAnsi="Arial" w:cs="Arial"/>
          <w:color w:val="000000"/>
          <w:sz w:val="23"/>
          <w:szCs w:val="23"/>
        </w:rPr>
        <w:t xml:space="preserve">that is to support disadvantage </w:t>
      </w:r>
      <w:r w:rsidR="00B26EA0" w:rsidRPr="00B26EA0">
        <w:rPr>
          <w:rFonts w:ascii="Arial" w:eastAsia="Times New Roman" w:hAnsi="Arial" w:cs="Arial"/>
          <w:color w:val="000000"/>
          <w:sz w:val="23"/>
          <w:szCs w:val="23"/>
        </w:rPr>
        <w:t>to add to the pupil premium funding to enable all children to benefit from the additional support available.</w:t>
      </w:r>
    </w:p>
    <w:p w:rsidR="00B26EA0" w:rsidRDefault="00B26EA0" w:rsidP="00B26EA0">
      <w:pPr>
        <w:spacing w:after="0" w:line="240" w:lineRule="auto"/>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More information can be found on the DFE website Pupil Premium Page.</w:t>
      </w:r>
    </w:p>
    <w:p w:rsidR="00356266" w:rsidRPr="00B26EA0" w:rsidRDefault="00356266" w:rsidP="00B26EA0">
      <w:pPr>
        <w:spacing w:after="0" w:line="240" w:lineRule="auto"/>
        <w:textAlignment w:val="top"/>
        <w:rPr>
          <w:rFonts w:ascii="Arial" w:eastAsia="Times New Roman" w:hAnsi="Arial" w:cs="Arial"/>
          <w:color w:val="000000"/>
          <w:sz w:val="23"/>
          <w:szCs w:val="23"/>
        </w:rPr>
      </w:pPr>
    </w:p>
    <w:p w:rsidR="00B26EA0" w:rsidRPr="00B26EA0" w:rsidRDefault="00B26EA0" w:rsidP="00B26EA0">
      <w:pPr>
        <w:spacing w:after="0" w:line="240" w:lineRule="auto"/>
        <w:textAlignment w:val="top"/>
        <w:rPr>
          <w:rFonts w:ascii="Arial" w:eastAsia="Times New Roman" w:hAnsi="Arial" w:cs="Arial"/>
          <w:color w:val="000000"/>
          <w:sz w:val="23"/>
          <w:szCs w:val="23"/>
        </w:rPr>
      </w:pPr>
      <w:r w:rsidRPr="00B26EA0">
        <w:rPr>
          <w:rFonts w:ascii="Arial" w:eastAsia="Times New Roman" w:hAnsi="Arial" w:cs="Arial"/>
          <w:b/>
          <w:bCs/>
          <w:color w:val="000000"/>
          <w:sz w:val="23"/>
          <w:szCs w:val="23"/>
          <w:bdr w:val="none" w:sz="0" w:space="0" w:color="auto" w:frame="1"/>
        </w:rPr>
        <w:t xml:space="preserve">How the money has been </w:t>
      </w:r>
      <w:proofErr w:type="gramStart"/>
      <w:r w:rsidRPr="00B26EA0">
        <w:rPr>
          <w:rFonts w:ascii="Arial" w:eastAsia="Times New Roman" w:hAnsi="Arial" w:cs="Arial"/>
          <w:b/>
          <w:bCs/>
          <w:color w:val="000000"/>
          <w:sz w:val="23"/>
          <w:szCs w:val="23"/>
          <w:bdr w:val="none" w:sz="0" w:space="0" w:color="auto" w:frame="1"/>
        </w:rPr>
        <w:t>used.</w:t>
      </w:r>
      <w:proofErr w:type="gramEnd"/>
    </w:p>
    <w:p w:rsidR="00B26EA0" w:rsidRPr="00B26EA0" w:rsidRDefault="00B26EA0" w:rsidP="00B26EA0">
      <w:pPr>
        <w:spacing w:after="0" w:line="240" w:lineRule="auto"/>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 xml:space="preserve">Funding has been used strategically to speed up eligible pupils’ academic progress.  Funding has supported the employment of additional staff.  This has meant that children have had increased support to ensure they meet their targets.  Some of the additional </w:t>
      </w:r>
      <w:r w:rsidR="00356266">
        <w:rPr>
          <w:rFonts w:ascii="Arial" w:eastAsia="Times New Roman" w:hAnsi="Arial" w:cs="Arial"/>
          <w:color w:val="000000"/>
          <w:sz w:val="23"/>
          <w:szCs w:val="23"/>
        </w:rPr>
        <w:t>support has been from Teachers </w:t>
      </w:r>
      <w:r w:rsidRPr="00B26EA0">
        <w:rPr>
          <w:rFonts w:ascii="Arial" w:eastAsia="Times New Roman" w:hAnsi="Arial" w:cs="Arial"/>
          <w:color w:val="000000"/>
          <w:sz w:val="23"/>
          <w:szCs w:val="23"/>
        </w:rPr>
        <w:t>and some from Teaching Assistants.</w:t>
      </w:r>
    </w:p>
    <w:p w:rsidR="00B26EA0" w:rsidRPr="00B26EA0" w:rsidRDefault="00B26EA0" w:rsidP="00B26EA0">
      <w:pPr>
        <w:spacing w:after="0" w:line="240" w:lineRule="auto"/>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MATHS</w:t>
      </w:r>
    </w:p>
    <w:p w:rsidR="00B26EA0" w:rsidRPr="00B26EA0" w:rsidRDefault="00B26EA0" w:rsidP="00B26EA0">
      <w:pPr>
        <w:numPr>
          <w:ilvl w:val="0"/>
          <w:numId w:val="1"/>
        </w:numPr>
        <w:spacing w:after="0" w:line="240" w:lineRule="auto"/>
        <w:ind w:left="0"/>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 xml:space="preserve">Y5 and Y6 Group of children have had </w:t>
      </w:r>
      <w:proofErr w:type="spellStart"/>
      <w:r w:rsidRPr="00B26EA0">
        <w:rPr>
          <w:rFonts w:ascii="Arial" w:eastAsia="Times New Roman" w:hAnsi="Arial" w:cs="Arial"/>
          <w:color w:val="000000"/>
          <w:sz w:val="23"/>
          <w:szCs w:val="23"/>
        </w:rPr>
        <w:t>maths</w:t>
      </w:r>
      <w:proofErr w:type="spellEnd"/>
      <w:r w:rsidRPr="00B26EA0">
        <w:rPr>
          <w:rFonts w:ascii="Arial" w:eastAsia="Times New Roman" w:hAnsi="Arial" w:cs="Arial"/>
          <w:color w:val="000000"/>
          <w:sz w:val="23"/>
          <w:szCs w:val="23"/>
        </w:rPr>
        <w:t xml:space="preserve"> support from a specialist HLTA</w:t>
      </w:r>
    </w:p>
    <w:p w:rsidR="00B26EA0" w:rsidRDefault="00B26EA0" w:rsidP="00B26EA0">
      <w:pPr>
        <w:numPr>
          <w:ilvl w:val="0"/>
          <w:numId w:val="1"/>
        </w:numPr>
        <w:spacing w:after="0" w:line="240" w:lineRule="auto"/>
        <w:ind w:left="0"/>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 xml:space="preserve">KS2 have had support from a specialist </w:t>
      </w:r>
      <w:proofErr w:type="spellStart"/>
      <w:r w:rsidRPr="00B26EA0">
        <w:rPr>
          <w:rFonts w:ascii="Arial" w:eastAsia="Times New Roman" w:hAnsi="Arial" w:cs="Arial"/>
          <w:color w:val="000000"/>
          <w:sz w:val="23"/>
          <w:szCs w:val="23"/>
        </w:rPr>
        <w:t>maths</w:t>
      </w:r>
      <w:proofErr w:type="spellEnd"/>
      <w:r w:rsidRPr="00B26EA0">
        <w:rPr>
          <w:rFonts w:ascii="Arial" w:eastAsia="Times New Roman" w:hAnsi="Arial" w:cs="Arial"/>
          <w:color w:val="000000"/>
          <w:sz w:val="23"/>
          <w:szCs w:val="23"/>
        </w:rPr>
        <w:t xml:space="preserve"> teacher</w:t>
      </w:r>
      <w:r w:rsidR="002C68DB">
        <w:rPr>
          <w:rFonts w:ascii="Arial" w:eastAsia="Times New Roman" w:hAnsi="Arial" w:cs="Arial"/>
          <w:color w:val="000000"/>
          <w:sz w:val="23"/>
          <w:szCs w:val="23"/>
        </w:rPr>
        <w:t>.</w:t>
      </w:r>
    </w:p>
    <w:p w:rsidR="002C68DB" w:rsidRPr="00B26EA0" w:rsidRDefault="002C68DB" w:rsidP="00B26EA0">
      <w:pPr>
        <w:numPr>
          <w:ilvl w:val="0"/>
          <w:numId w:val="1"/>
        </w:numPr>
        <w:spacing w:after="0" w:line="240" w:lineRule="auto"/>
        <w:ind w:left="0"/>
        <w:textAlignment w:val="top"/>
        <w:rPr>
          <w:rFonts w:ascii="Arial" w:eastAsia="Times New Roman" w:hAnsi="Arial" w:cs="Arial"/>
          <w:color w:val="000000"/>
          <w:sz w:val="23"/>
          <w:szCs w:val="23"/>
        </w:rPr>
      </w:pPr>
      <w:proofErr w:type="gramStart"/>
      <w:r>
        <w:rPr>
          <w:rFonts w:ascii="Arial" w:eastAsia="Times New Roman" w:hAnsi="Arial" w:cs="Arial"/>
          <w:color w:val="000000"/>
          <w:sz w:val="23"/>
          <w:szCs w:val="23"/>
        </w:rPr>
        <w:t>More able</w:t>
      </w:r>
      <w:proofErr w:type="gramEnd"/>
      <w:r>
        <w:rPr>
          <w:rFonts w:ascii="Arial" w:eastAsia="Times New Roman" w:hAnsi="Arial" w:cs="Arial"/>
          <w:color w:val="000000"/>
          <w:sz w:val="23"/>
          <w:szCs w:val="23"/>
        </w:rPr>
        <w:t xml:space="preserve"> </w:t>
      </w:r>
      <w:proofErr w:type="spellStart"/>
      <w:r>
        <w:rPr>
          <w:rFonts w:ascii="Arial" w:eastAsia="Times New Roman" w:hAnsi="Arial" w:cs="Arial"/>
          <w:color w:val="000000"/>
          <w:sz w:val="23"/>
          <w:szCs w:val="23"/>
        </w:rPr>
        <w:t>maths</w:t>
      </w:r>
      <w:proofErr w:type="spellEnd"/>
      <w:r>
        <w:rPr>
          <w:rFonts w:ascii="Arial" w:eastAsia="Times New Roman" w:hAnsi="Arial" w:cs="Arial"/>
          <w:color w:val="000000"/>
          <w:sz w:val="23"/>
          <w:szCs w:val="23"/>
        </w:rPr>
        <w:t xml:space="preserve"> course.</w:t>
      </w:r>
    </w:p>
    <w:p w:rsidR="00B26EA0" w:rsidRPr="00B26EA0" w:rsidRDefault="00B26EA0" w:rsidP="00B26EA0">
      <w:pPr>
        <w:numPr>
          <w:ilvl w:val="0"/>
          <w:numId w:val="1"/>
        </w:numPr>
        <w:spacing w:after="0" w:line="240" w:lineRule="auto"/>
        <w:ind w:left="0"/>
        <w:textAlignment w:val="top"/>
        <w:rPr>
          <w:rFonts w:ascii="Arial" w:eastAsia="Times New Roman" w:hAnsi="Arial" w:cs="Arial"/>
          <w:color w:val="000000"/>
          <w:sz w:val="23"/>
          <w:szCs w:val="23"/>
        </w:rPr>
      </w:pPr>
      <w:proofErr w:type="gramStart"/>
      <w:r w:rsidRPr="00B26EA0">
        <w:rPr>
          <w:rFonts w:ascii="Arial" w:eastAsia="Times New Roman" w:hAnsi="Arial" w:cs="Arial"/>
          <w:color w:val="000000"/>
          <w:sz w:val="23"/>
          <w:szCs w:val="23"/>
        </w:rPr>
        <w:t>All  children</w:t>
      </w:r>
      <w:proofErr w:type="gramEnd"/>
      <w:r w:rsidRPr="00B26EA0">
        <w:rPr>
          <w:rFonts w:ascii="Arial" w:eastAsia="Times New Roman" w:hAnsi="Arial" w:cs="Arial"/>
          <w:color w:val="000000"/>
          <w:sz w:val="23"/>
          <w:szCs w:val="23"/>
        </w:rPr>
        <w:t xml:space="preserve"> have benefited from  Fun with Number session.</w:t>
      </w:r>
    </w:p>
    <w:p w:rsidR="00B26EA0" w:rsidRDefault="00B26EA0" w:rsidP="00B26EA0">
      <w:pPr>
        <w:numPr>
          <w:ilvl w:val="0"/>
          <w:numId w:val="1"/>
        </w:numPr>
        <w:spacing w:after="0" w:line="240" w:lineRule="auto"/>
        <w:ind w:left="0"/>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 xml:space="preserve">All staff have had training in the new </w:t>
      </w:r>
      <w:proofErr w:type="spellStart"/>
      <w:r w:rsidRPr="00B26EA0">
        <w:rPr>
          <w:rFonts w:ascii="Arial" w:eastAsia="Times New Roman" w:hAnsi="Arial" w:cs="Arial"/>
          <w:color w:val="000000"/>
          <w:sz w:val="23"/>
          <w:szCs w:val="23"/>
        </w:rPr>
        <w:t>maths</w:t>
      </w:r>
      <w:proofErr w:type="spellEnd"/>
      <w:r w:rsidRPr="00B26EA0">
        <w:rPr>
          <w:rFonts w:ascii="Arial" w:eastAsia="Times New Roman" w:hAnsi="Arial" w:cs="Arial"/>
          <w:color w:val="000000"/>
          <w:sz w:val="23"/>
          <w:szCs w:val="23"/>
        </w:rPr>
        <w:t xml:space="preserve"> curriculum.</w:t>
      </w:r>
    </w:p>
    <w:p w:rsidR="00356266" w:rsidRPr="00B26EA0" w:rsidRDefault="00356266" w:rsidP="00B26EA0">
      <w:pPr>
        <w:numPr>
          <w:ilvl w:val="0"/>
          <w:numId w:val="1"/>
        </w:numPr>
        <w:spacing w:after="0" w:line="240" w:lineRule="auto"/>
        <w:ind w:left="0"/>
        <w:textAlignment w:val="top"/>
        <w:rPr>
          <w:rFonts w:ascii="Arial" w:eastAsia="Times New Roman" w:hAnsi="Arial" w:cs="Arial"/>
          <w:color w:val="000000"/>
          <w:sz w:val="23"/>
          <w:szCs w:val="23"/>
        </w:rPr>
      </w:pPr>
      <w:r>
        <w:rPr>
          <w:rFonts w:ascii="Arial" w:eastAsia="Times New Roman" w:hAnsi="Arial" w:cs="Arial"/>
          <w:color w:val="000000"/>
          <w:sz w:val="23"/>
          <w:szCs w:val="23"/>
        </w:rPr>
        <w:t>All class teachers have had training in the mastery curriculum.</w:t>
      </w:r>
    </w:p>
    <w:p w:rsidR="00B26EA0" w:rsidRPr="00B26EA0" w:rsidRDefault="00B26EA0" w:rsidP="00B26EA0">
      <w:pPr>
        <w:spacing w:after="0" w:line="240" w:lineRule="auto"/>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 </w:t>
      </w:r>
    </w:p>
    <w:p w:rsidR="00B26EA0" w:rsidRPr="00B26EA0" w:rsidRDefault="00B26EA0" w:rsidP="00B26EA0">
      <w:pPr>
        <w:spacing w:after="0" w:line="240" w:lineRule="auto"/>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ENGLISH</w:t>
      </w:r>
    </w:p>
    <w:p w:rsidR="00B26EA0" w:rsidRPr="00B26EA0" w:rsidRDefault="00243A8C" w:rsidP="00B26EA0">
      <w:pPr>
        <w:numPr>
          <w:ilvl w:val="0"/>
          <w:numId w:val="2"/>
        </w:numPr>
        <w:spacing w:after="0" w:line="240" w:lineRule="auto"/>
        <w:ind w:left="0"/>
        <w:textAlignment w:val="top"/>
        <w:rPr>
          <w:rFonts w:ascii="Arial" w:eastAsia="Times New Roman" w:hAnsi="Arial" w:cs="Arial"/>
          <w:color w:val="000000"/>
          <w:sz w:val="23"/>
          <w:szCs w:val="23"/>
        </w:rPr>
      </w:pPr>
      <w:r>
        <w:rPr>
          <w:rFonts w:ascii="Arial" w:eastAsia="Times New Roman" w:hAnsi="Arial" w:cs="Arial"/>
          <w:color w:val="000000"/>
          <w:sz w:val="23"/>
          <w:szCs w:val="23"/>
        </w:rPr>
        <w:t>KS1 </w:t>
      </w:r>
      <w:r w:rsidR="00B26EA0" w:rsidRPr="00B26EA0">
        <w:rPr>
          <w:rFonts w:ascii="Arial" w:eastAsia="Times New Roman" w:hAnsi="Arial" w:cs="Arial"/>
          <w:color w:val="000000"/>
          <w:sz w:val="23"/>
          <w:szCs w:val="23"/>
        </w:rPr>
        <w:t>children have been supported with Reading Recovery</w:t>
      </w:r>
    </w:p>
    <w:p w:rsidR="00B26EA0" w:rsidRDefault="00B26EA0" w:rsidP="00B26EA0">
      <w:pPr>
        <w:numPr>
          <w:ilvl w:val="0"/>
          <w:numId w:val="2"/>
        </w:numPr>
        <w:spacing w:after="0" w:line="240" w:lineRule="auto"/>
        <w:ind w:left="0"/>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Y6 have had access to Young Shakespeare Theatre</w:t>
      </w:r>
    </w:p>
    <w:p w:rsidR="002C68DB" w:rsidRPr="00B26EA0" w:rsidRDefault="002C68DB" w:rsidP="00B26EA0">
      <w:pPr>
        <w:numPr>
          <w:ilvl w:val="0"/>
          <w:numId w:val="2"/>
        </w:numPr>
        <w:spacing w:after="0" w:line="240" w:lineRule="auto"/>
        <w:ind w:left="0"/>
        <w:textAlignment w:val="top"/>
        <w:rPr>
          <w:rFonts w:ascii="Arial" w:eastAsia="Times New Roman" w:hAnsi="Arial" w:cs="Arial"/>
          <w:color w:val="000000"/>
          <w:sz w:val="23"/>
          <w:szCs w:val="23"/>
        </w:rPr>
      </w:pPr>
      <w:proofErr w:type="gramStart"/>
      <w:r>
        <w:rPr>
          <w:rFonts w:ascii="Arial" w:eastAsia="Times New Roman" w:hAnsi="Arial" w:cs="Arial"/>
          <w:color w:val="000000"/>
          <w:sz w:val="23"/>
          <w:szCs w:val="23"/>
        </w:rPr>
        <w:t>More able</w:t>
      </w:r>
      <w:proofErr w:type="gramEnd"/>
      <w:r>
        <w:rPr>
          <w:rFonts w:ascii="Arial" w:eastAsia="Times New Roman" w:hAnsi="Arial" w:cs="Arial"/>
          <w:color w:val="000000"/>
          <w:sz w:val="23"/>
          <w:szCs w:val="23"/>
        </w:rPr>
        <w:t xml:space="preserve"> writers course.</w:t>
      </w:r>
    </w:p>
    <w:p w:rsidR="00B26EA0" w:rsidRPr="00B26EA0" w:rsidRDefault="00B26EA0" w:rsidP="00B26EA0">
      <w:pPr>
        <w:numPr>
          <w:ilvl w:val="0"/>
          <w:numId w:val="2"/>
        </w:numPr>
        <w:spacing w:after="0" w:line="240" w:lineRule="auto"/>
        <w:ind w:left="0"/>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 xml:space="preserve">KS1 and KS2 Have had access to the West </w:t>
      </w:r>
      <w:r w:rsidR="00B356D1">
        <w:rPr>
          <w:rFonts w:ascii="Arial" w:eastAsia="Times New Roman" w:hAnsi="Arial" w:cs="Arial"/>
          <w:color w:val="000000"/>
          <w:sz w:val="23"/>
          <w:szCs w:val="23"/>
        </w:rPr>
        <w:t>End Theatre</w:t>
      </w:r>
    </w:p>
    <w:p w:rsidR="00B26EA0" w:rsidRDefault="00B26EA0" w:rsidP="00B26EA0">
      <w:pPr>
        <w:numPr>
          <w:ilvl w:val="0"/>
          <w:numId w:val="2"/>
        </w:numPr>
        <w:spacing w:after="0" w:line="240" w:lineRule="auto"/>
        <w:ind w:left="0"/>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 xml:space="preserve">KS2 have introduced a new reading </w:t>
      </w:r>
      <w:proofErr w:type="spellStart"/>
      <w:r w:rsidRPr="00B26EA0">
        <w:rPr>
          <w:rFonts w:ascii="Arial" w:eastAsia="Times New Roman" w:hAnsi="Arial" w:cs="Arial"/>
          <w:color w:val="000000"/>
          <w:sz w:val="23"/>
          <w:szCs w:val="23"/>
        </w:rPr>
        <w:t>programme</w:t>
      </w:r>
      <w:proofErr w:type="spellEnd"/>
      <w:r w:rsidRPr="00B26EA0">
        <w:rPr>
          <w:rFonts w:ascii="Arial" w:eastAsia="Times New Roman" w:hAnsi="Arial" w:cs="Arial"/>
          <w:color w:val="000000"/>
          <w:sz w:val="23"/>
          <w:szCs w:val="23"/>
        </w:rPr>
        <w:t xml:space="preserve"> which has included a significant amount of materials alongside extra staff support.</w:t>
      </w:r>
    </w:p>
    <w:p w:rsidR="002C68DB" w:rsidRDefault="002C68DB" w:rsidP="002C68DB">
      <w:pPr>
        <w:spacing w:after="0" w:line="240" w:lineRule="auto"/>
        <w:textAlignment w:val="top"/>
        <w:rPr>
          <w:rFonts w:ascii="Arial" w:eastAsia="Times New Roman" w:hAnsi="Arial" w:cs="Arial"/>
          <w:color w:val="000000"/>
          <w:sz w:val="23"/>
          <w:szCs w:val="23"/>
        </w:rPr>
      </w:pPr>
    </w:p>
    <w:p w:rsidR="002C68DB" w:rsidRPr="002C68DB" w:rsidRDefault="002C68DB" w:rsidP="002C68DB">
      <w:pPr>
        <w:pStyle w:val="ListParagraph"/>
        <w:numPr>
          <w:ilvl w:val="0"/>
          <w:numId w:val="3"/>
        </w:numPr>
        <w:spacing w:after="0" w:line="240" w:lineRule="auto"/>
        <w:textAlignment w:val="top"/>
        <w:rPr>
          <w:rFonts w:ascii="Arial" w:eastAsia="Times New Roman" w:hAnsi="Arial" w:cs="Arial"/>
          <w:color w:val="000000"/>
          <w:sz w:val="23"/>
          <w:szCs w:val="23"/>
        </w:rPr>
      </w:pPr>
      <w:r>
        <w:rPr>
          <w:rFonts w:ascii="Arial" w:eastAsia="Times New Roman" w:hAnsi="Arial" w:cs="Arial"/>
          <w:color w:val="000000"/>
          <w:sz w:val="23"/>
          <w:szCs w:val="23"/>
        </w:rPr>
        <w:t>KS1 attended more able science course.</w:t>
      </w:r>
      <w:bookmarkStart w:id="0" w:name="_GoBack"/>
      <w:bookmarkEnd w:id="0"/>
    </w:p>
    <w:p w:rsidR="00E87BE5" w:rsidRDefault="00E87BE5" w:rsidP="00B26EA0">
      <w:pPr>
        <w:spacing w:after="0" w:line="240" w:lineRule="auto"/>
        <w:textAlignment w:val="top"/>
        <w:rPr>
          <w:rFonts w:ascii="Arial" w:eastAsia="Times New Roman" w:hAnsi="Arial" w:cs="Arial"/>
          <w:b/>
          <w:bCs/>
          <w:color w:val="000000"/>
          <w:sz w:val="23"/>
          <w:szCs w:val="23"/>
          <w:bdr w:val="none" w:sz="0" w:space="0" w:color="auto" w:frame="1"/>
        </w:rPr>
      </w:pPr>
    </w:p>
    <w:p w:rsidR="007B163B" w:rsidRDefault="007B163B" w:rsidP="00B26EA0">
      <w:pPr>
        <w:spacing w:after="0" w:line="240" w:lineRule="auto"/>
        <w:textAlignment w:val="top"/>
        <w:rPr>
          <w:rFonts w:ascii="Arial" w:eastAsia="Times New Roman" w:hAnsi="Arial" w:cs="Arial"/>
          <w:bCs/>
          <w:color w:val="000000"/>
          <w:sz w:val="23"/>
          <w:szCs w:val="23"/>
          <w:bdr w:val="none" w:sz="0" w:space="0" w:color="auto" w:frame="1"/>
        </w:rPr>
      </w:pPr>
      <w:r w:rsidRPr="007B163B">
        <w:rPr>
          <w:rFonts w:ascii="Arial" w:eastAsia="Times New Roman" w:hAnsi="Arial" w:cs="Arial"/>
          <w:bCs/>
          <w:color w:val="000000"/>
          <w:sz w:val="23"/>
          <w:szCs w:val="23"/>
          <w:bdr w:val="none" w:sz="0" w:space="0" w:color="auto" w:frame="1"/>
        </w:rPr>
        <w:t>Well Being</w:t>
      </w:r>
    </w:p>
    <w:p w:rsidR="007B163B" w:rsidRDefault="007B163B" w:rsidP="00B26EA0">
      <w:pPr>
        <w:spacing w:after="0" w:line="240" w:lineRule="auto"/>
        <w:textAlignment w:val="top"/>
        <w:rPr>
          <w:rFonts w:ascii="Arial" w:eastAsia="Times New Roman" w:hAnsi="Arial" w:cs="Arial"/>
          <w:bCs/>
          <w:color w:val="000000"/>
          <w:sz w:val="23"/>
          <w:szCs w:val="23"/>
          <w:bdr w:val="none" w:sz="0" w:space="0" w:color="auto" w:frame="1"/>
        </w:rPr>
      </w:pPr>
      <w:r>
        <w:rPr>
          <w:rFonts w:ascii="Arial" w:eastAsia="Times New Roman" w:hAnsi="Arial" w:cs="Arial"/>
          <w:bCs/>
          <w:color w:val="000000"/>
          <w:sz w:val="23"/>
          <w:szCs w:val="23"/>
          <w:bdr w:val="none" w:sz="0" w:space="0" w:color="auto" w:frame="1"/>
        </w:rPr>
        <w:t>We have been able to purchase additional support from a school nurse who has worked with families on health issues as well as encouraging healthy lunch boxes.</w:t>
      </w:r>
    </w:p>
    <w:p w:rsidR="007B163B" w:rsidRPr="007B163B" w:rsidRDefault="007B163B" w:rsidP="00B26EA0">
      <w:pPr>
        <w:spacing w:after="0" w:line="240" w:lineRule="auto"/>
        <w:textAlignment w:val="top"/>
        <w:rPr>
          <w:rFonts w:ascii="Arial" w:eastAsia="Times New Roman" w:hAnsi="Arial" w:cs="Arial"/>
          <w:bCs/>
          <w:color w:val="000000"/>
          <w:sz w:val="23"/>
          <w:szCs w:val="23"/>
          <w:bdr w:val="none" w:sz="0" w:space="0" w:color="auto" w:frame="1"/>
        </w:rPr>
      </w:pPr>
      <w:r>
        <w:rPr>
          <w:rFonts w:ascii="Arial" w:eastAsia="Times New Roman" w:hAnsi="Arial" w:cs="Arial"/>
          <w:bCs/>
          <w:color w:val="000000"/>
          <w:sz w:val="23"/>
          <w:szCs w:val="23"/>
          <w:bdr w:val="none" w:sz="0" w:space="0" w:color="auto" w:frame="1"/>
        </w:rPr>
        <w:lastRenderedPageBreak/>
        <w:t>Malachi Trust has supported families whose children are at risk of exclusion from school.</w:t>
      </w:r>
    </w:p>
    <w:p w:rsidR="007B163B" w:rsidRDefault="007B163B" w:rsidP="00B26EA0">
      <w:pPr>
        <w:spacing w:after="0" w:line="240" w:lineRule="auto"/>
        <w:textAlignment w:val="top"/>
        <w:rPr>
          <w:rFonts w:ascii="Arial" w:eastAsia="Times New Roman" w:hAnsi="Arial" w:cs="Arial"/>
          <w:b/>
          <w:bCs/>
          <w:color w:val="000000"/>
          <w:sz w:val="23"/>
          <w:szCs w:val="23"/>
          <w:bdr w:val="none" w:sz="0" w:space="0" w:color="auto" w:frame="1"/>
        </w:rPr>
      </w:pPr>
    </w:p>
    <w:p w:rsidR="00B26EA0" w:rsidRPr="007B163B" w:rsidRDefault="00B26EA0" w:rsidP="00B26EA0">
      <w:pPr>
        <w:spacing w:after="0" w:line="240" w:lineRule="auto"/>
        <w:textAlignment w:val="top"/>
        <w:rPr>
          <w:rFonts w:ascii="Arial" w:eastAsia="Times New Roman" w:hAnsi="Arial" w:cs="Arial"/>
          <w:color w:val="000000"/>
          <w:sz w:val="23"/>
          <w:szCs w:val="23"/>
        </w:rPr>
      </w:pPr>
      <w:r w:rsidRPr="007B163B">
        <w:rPr>
          <w:rFonts w:ascii="Arial" w:eastAsia="Times New Roman" w:hAnsi="Arial" w:cs="Arial"/>
          <w:bCs/>
          <w:color w:val="000000"/>
          <w:sz w:val="23"/>
          <w:szCs w:val="23"/>
          <w:bdr w:val="none" w:sz="0" w:space="0" w:color="auto" w:frame="1"/>
        </w:rPr>
        <w:t>Extending opportunities</w:t>
      </w:r>
    </w:p>
    <w:p w:rsidR="00B26EA0" w:rsidRPr="00B26EA0" w:rsidRDefault="00B26EA0" w:rsidP="00B26EA0">
      <w:pPr>
        <w:spacing w:after="0" w:line="240" w:lineRule="auto"/>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 xml:space="preserve">All </w:t>
      </w:r>
      <w:proofErr w:type="spellStart"/>
      <w:r w:rsidRPr="00B26EA0">
        <w:rPr>
          <w:rFonts w:ascii="Arial" w:eastAsia="Times New Roman" w:hAnsi="Arial" w:cs="Arial"/>
          <w:color w:val="000000"/>
          <w:sz w:val="23"/>
          <w:szCs w:val="23"/>
        </w:rPr>
        <w:t>Keystage</w:t>
      </w:r>
      <w:proofErr w:type="spellEnd"/>
      <w:r w:rsidRPr="00B26EA0">
        <w:rPr>
          <w:rFonts w:ascii="Arial" w:eastAsia="Times New Roman" w:hAnsi="Arial" w:cs="Arial"/>
          <w:color w:val="000000"/>
          <w:sz w:val="23"/>
          <w:szCs w:val="23"/>
        </w:rPr>
        <w:t xml:space="preserve"> 2 children have access to learning a musical instrument.</w:t>
      </w:r>
    </w:p>
    <w:p w:rsidR="00B356D1" w:rsidRDefault="00B26EA0" w:rsidP="00B356D1">
      <w:pPr>
        <w:spacing w:after="0" w:line="240" w:lineRule="auto"/>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Funding has been used to give Children access to a variety of ed</w:t>
      </w:r>
      <w:r w:rsidR="00E87BE5">
        <w:rPr>
          <w:rFonts w:ascii="Arial" w:eastAsia="Times New Roman" w:hAnsi="Arial" w:cs="Arial"/>
          <w:color w:val="000000"/>
          <w:sz w:val="23"/>
          <w:szCs w:val="23"/>
        </w:rPr>
        <w:t xml:space="preserve">ucational opportunities, trips </w:t>
      </w:r>
      <w:r w:rsidRPr="00B26EA0">
        <w:rPr>
          <w:rFonts w:ascii="Arial" w:eastAsia="Times New Roman" w:hAnsi="Arial" w:cs="Arial"/>
          <w:color w:val="000000"/>
          <w:sz w:val="23"/>
          <w:szCs w:val="23"/>
        </w:rPr>
        <w:t>to museums and other p</w:t>
      </w:r>
      <w:r w:rsidR="00E87BE5">
        <w:rPr>
          <w:rFonts w:ascii="Arial" w:eastAsia="Times New Roman" w:hAnsi="Arial" w:cs="Arial"/>
          <w:color w:val="000000"/>
          <w:sz w:val="23"/>
          <w:szCs w:val="23"/>
        </w:rPr>
        <w:t>laces of educational interest, </w:t>
      </w:r>
      <w:r w:rsidRPr="00B26EA0">
        <w:rPr>
          <w:rFonts w:ascii="Arial" w:eastAsia="Times New Roman" w:hAnsi="Arial" w:cs="Arial"/>
          <w:color w:val="000000"/>
          <w:sz w:val="23"/>
          <w:szCs w:val="23"/>
        </w:rPr>
        <w:t>taking part in theatre, music and art.  We have also had a significant number o</w:t>
      </w:r>
      <w:r w:rsidR="007B163B">
        <w:rPr>
          <w:rFonts w:ascii="Arial" w:eastAsia="Times New Roman" w:hAnsi="Arial" w:cs="Arial"/>
          <w:color w:val="000000"/>
          <w:sz w:val="23"/>
          <w:szCs w:val="23"/>
        </w:rPr>
        <w:t xml:space="preserve">f visitors into school including Welsh National Opera, Young </w:t>
      </w:r>
      <w:proofErr w:type="spellStart"/>
      <w:r w:rsidR="007B163B">
        <w:rPr>
          <w:rFonts w:ascii="Arial" w:eastAsia="Times New Roman" w:hAnsi="Arial" w:cs="Arial"/>
          <w:color w:val="000000"/>
          <w:sz w:val="23"/>
          <w:szCs w:val="23"/>
        </w:rPr>
        <w:t>Shakepeare</w:t>
      </w:r>
      <w:proofErr w:type="spellEnd"/>
      <w:r w:rsidR="007B163B">
        <w:rPr>
          <w:rFonts w:ascii="Arial" w:eastAsia="Times New Roman" w:hAnsi="Arial" w:cs="Arial"/>
          <w:color w:val="000000"/>
          <w:sz w:val="23"/>
          <w:szCs w:val="23"/>
        </w:rPr>
        <w:t xml:space="preserve"> Company and City of Birmingham Symphony Orchestra.</w:t>
      </w:r>
    </w:p>
    <w:p w:rsidR="00E87BE5" w:rsidRDefault="00E87BE5" w:rsidP="00B356D1">
      <w:pPr>
        <w:spacing w:after="0" w:line="240" w:lineRule="auto"/>
        <w:textAlignment w:val="top"/>
        <w:rPr>
          <w:rFonts w:ascii="Arial" w:eastAsia="Times New Roman" w:hAnsi="Arial" w:cs="Arial"/>
          <w:color w:val="000000"/>
          <w:sz w:val="23"/>
          <w:szCs w:val="23"/>
        </w:rPr>
      </w:pPr>
    </w:p>
    <w:p w:rsidR="00E87BE5" w:rsidRDefault="00E87BE5" w:rsidP="00B356D1">
      <w:pPr>
        <w:spacing w:after="0" w:line="240" w:lineRule="auto"/>
        <w:textAlignment w:val="top"/>
        <w:rPr>
          <w:rFonts w:ascii="Arial" w:eastAsia="Times New Roman" w:hAnsi="Arial" w:cs="Arial"/>
          <w:color w:val="000000"/>
          <w:sz w:val="23"/>
          <w:szCs w:val="23"/>
        </w:rPr>
      </w:pPr>
      <w:r>
        <w:rPr>
          <w:rFonts w:ascii="Arial" w:eastAsia="Times New Roman" w:hAnsi="Arial" w:cs="Arial"/>
          <w:color w:val="000000"/>
          <w:sz w:val="23"/>
          <w:szCs w:val="23"/>
        </w:rPr>
        <w:t>A small proportion is kept to support families in crisis</w:t>
      </w:r>
      <w:r w:rsidR="007B163B">
        <w:rPr>
          <w:rFonts w:ascii="Arial" w:eastAsia="Times New Roman" w:hAnsi="Arial" w:cs="Arial"/>
          <w:color w:val="000000"/>
          <w:sz w:val="23"/>
          <w:szCs w:val="23"/>
        </w:rPr>
        <w:t xml:space="preserve"> e.g. a family were supported with bus passes when they had to move into temporary accommodation to ensure they could come to school every day.</w:t>
      </w:r>
    </w:p>
    <w:p w:rsidR="00B356D1" w:rsidRDefault="00B356D1" w:rsidP="00B356D1">
      <w:pPr>
        <w:spacing w:after="0" w:line="240" w:lineRule="auto"/>
        <w:textAlignment w:val="top"/>
        <w:rPr>
          <w:rFonts w:ascii="Arial" w:eastAsia="Times New Roman" w:hAnsi="Arial" w:cs="Arial"/>
          <w:color w:val="000000"/>
          <w:sz w:val="23"/>
          <w:szCs w:val="23"/>
        </w:rPr>
      </w:pPr>
    </w:p>
    <w:p w:rsidR="00B356D1" w:rsidRDefault="00B356D1" w:rsidP="00B356D1">
      <w:pPr>
        <w:spacing w:after="0" w:line="240" w:lineRule="auto"/>
        <w:textAlignment w:val="top"/>
        <w:rPr>
          <w:rFonts w:ascii="Arial" w:eastAsia="Times New Roman" w:hAnsi="Arial" w:cs="Arial"/>
          <w:color w:val="000000"/>
          <w:sz w:val="23"/>
          <w:szCs w:val="23"/>
        </w:rPr>
      </w:pPr>
    </w:p>
    <w:p w:rsidR="00243A8C" w:rsidRDefault="00B26EA0" w:rsidP="00B356D1">
      <w:pPr>
        <w:spacing w:after="0" w:line="240" w:lineRule="auto"/>
        <w:textAlignment w:val="top"/>
        <w:rPr>
          <w:rFonts w:ascii="Arial" w:eastAsia="Times New Roman" w:hAnsi="Arial" w:cs="Arial"/>
          <w:b/>
          <w:bCs/>
          <w:color w:val="000000"/>
          <w:sz w:val="23"/>
          <w:szCs w:val="23"/>
          <w:bdr w:val="none" w:sz="0" w:space="0" w:color="auto" w:frame="1"/>
        </w:rPr>
      </w:pPr>
      <w:r w:rsidRPr="00B26EA0">
        <w:rPr>
          <w:rFonts w:ascii="Arial" w:eastAsia="Times New Roman" w:hAnsi="Arial" w:cs="Arial"/>
          <w:b/>
          <w:bCs/>
          <w:color w:val="000000"/>
          <w:sz w:val="23"/>
          <w:szCs w:val="23"/>
          <w:bdr w:val="none" w:sz="0" w:space="0" w:color="auto" w:frame="1"/>
        </w:rPr>
        <w:t>What Difference has it Made</w:t>
      </w:r>
    </w:p>
    <w:p w:rsidR="00243A8C" w:rsidRDefault="00243A8C" w:rsidP="00B356D1">
      <w:pPr>
        <w:spacing w:after="0" w:line="240" w:lineRule="auto"/>
        <w:textAlignment w:val="top"/>
        <w:rPr>
          <w:rFonts w:ascii="Arial" w:eastAsia="Times New Roman" w:hAnsi="Arial" w:cs="Arial"/>
          <w:bCs/>
          <w:color w:val="000000"/>
          <w:sz w:val="23"/>
          <w:szCs w:val="23"/>
          <w:bdr w:val="none" w:sz="0" w:space="0" w:color="auto" w:frame="1"/>
        </w:rPr>
      </w:pPr>
      <w:r>
        <w:rPr>
          <w:rFonts w:ascii="Arial" w:eastAsia="Times New Roman" w:hAnsi="Arial" w:cs="Arial"/>
          <w:bCs/>
          <w:color w:val="000000"/>
          <w:sz w:val="23"/>
          <w:szCs w:val="23"/>
          <w:bdr w:val="none" w:sz="0" w:space="0" w:color="auto" w:frame="1"/>
        </w:rPr>
        <w:t>Pupil premium has made a significant difference to what we can offer to the children and to the support available for families.</w:t>
      </w:r>
    </w:p>
    <w:p w:rsidR="00243A8C" w:rsidRPr="00243A8C" w:rsidRDefault="00B356D1" w:rsidP="00B356D1">
      <w:pPr>
        <w:spacing w:after="0" w:line="240" w:lineRule="auto"/>
        <w:textAlignment w:val="top"/>
        <w:rPr>
          <w:rFonts w:ascii="Arial" w:eastAsia="Times New Roman" w:hAnsi="Arial" w:cs="Arial"/>
          <w:bCs/>
          <w:color w:val="000000"/>
          <w:sz w:val="23"/>
          <w:szCs w:val="23"/>
          <w:bdr w:val="none" w:sz="0" w:space="0" w:color="auto" w:frame="1"/>
        </w:rPr>
      </w:pPr>
      <w:r>
        <w:rPr>
          <w:rFonts w:ascii="Arial" w:eastAsia="Times New Roman" w:hAnsi="Arial" w:cs="Arial"/>
          <w:b/>
          <w:bCs/>
          <w:color w:val="000000"/>
          <w:sz w:val="23"/>
          <w:szCs w:val="23"/>
          <w:bdr w:val="none" w:sz="0" w:space="0" w:color="auto" w:frame="1"/>
        </w:rPr>
        <w:t xml:space="preserve"> </w:t>
      </w:r>
    </w:p>
    <w:p w:rsidR="00243A8C" w:rsidRDefault="00243A8C" w:rsidP="00B356D1">
      <w:pPr>
        <w:spacing w:after="0" w:line="240" w:lineRule="auto"/>
        <w:textAlignment w:val="top"/>
        <w:rPr>
          <w:rFonts w:ascii="Arial" w:eastAsia="Times New Roman" w:hAnsi="Arial" w:cs="Arial"/>
          <w:bCs/>
          <w:color w:val="000000"/>
          <w:sz w:val="23"/>
          <w:szCs w:val="23"/>
          <w:bdr w:val="none" w:sz="0" w:space="0" w:color="auto" w:frame="1"/>
        </w:rPr>
      </w:pPr>
      <w:r w:rsidRPr="00243A8C">
        <w:rPr>
          <w:rFonts w:ascii="Arial" w:eastAsia="Times New Roman" w:hAnsi="Arial" w:cs="Arial"/>
          <w:bCs/>
          <w:color w:val="000000"/>
          <w:sz w:val="23"/>
          <w:szCs w:val="23"/>
          <w:bdr w:val="none" w:sz="0" w:space="0" w:color="auto" w:frame="1"/>
        </w:rPr>
        <w:t>Academically our children are closing the gap particularly in mathematics and we are now making significant improvements in English which many of our pupils find difficult as it is not always their first language.</w:t>
      </w:r>
    </w:p>
    <w:p w:rsidR="00243A8C" w:rsidRPr="00243A8C" w:rsidRDefault="00243A8C" w:rsidP="00B356D1">
      <w:pPr>
        <w:spacing w:after="0" w:line="240" w:lineRule="auto"/>
        <w:textAlignment w:val="top"/>
        <w:rPr>
          <w:rFonts w:ascii="Arial" w:eastAsia="Times New Roman" w:hAnsi="Arial" w:cs="Arial"/>
          <w:bCs/>
          <w:color w:val="000000"/>
          <w:sz w:val="23"/>
          <w:szCs w:val="23"/>
          <w:bdr w:val="none" w:sz="0" w:space="0" w:color="auto" w:frame="1"/>
        </w:rPr>
      </w:pPr>
    </w:p>
    <w:p w:rsidR="00E87BE5" w:rsidRPr="00243A8C" w:rsidRDefault="00B356D1" w:rsidP="00B356D1">
      <w:pPr>
        <w:spacing w:after="0" w:line="240" w:lineRule="auto"/>
        <w:textAlignment w:val="top"/>
        <w:rPr>
          <w:rFonts w:ascii="Arial" w:eastAsia="Times New Roman" w:hAnsi="Arial" w:cs="Arial"/>
          <w:b/>
          <w:bCs/>
          <w:color w:val="000000"/>
          <w:sz w:val="23"/>
          <w:szCs w:val="23"/>
          <w:bdr w:val="none" w:sz="0" w:space="0" w:color="auto" w:frame="1"/>
        </w:rPr>
      </w:pPr>
      <w:r>
        <w:rPr>
          <w:rFonts w:ascii="Arial" w:eastAsia="Times New Roman" w:hAnsi="Arial" w:cs="Arial"/>
          <w:b/>
          <w:bCs/>
          <w:color w:val="000000"/>
          <w:sz w:val="23"/>
          <w:szCs w:val="23"/>
          <w:bdr w:val="none" w:sz="0" w:space="0" w:color="auto" w:frame="1"/>
        </w:rPr>
        <w:t>July 2016 Results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1537"/>
        <w:gridCol w:w="1538"/>
        <w:gridCol w:w="3075"/>
      </w:tblGrid>
      <w:tr w:rsidR="00B26EA0" w:rsidRPr="00B26EA0" w:rsidTr="00B26EA0">
        <w:tc>
          <w:tcPr>
            <w:tcW w:w="3075" w:type="dxa"/>
            <w:tcBorders>
              <w:top w:val="outset" w:sz="6" w:space="0" w:color="auto"/>
              <w:left w:val="outset" w:sz="6" w:space="0" w:color="auto"/>
              <w:bottom w:val="outset" w:sz="6" w:space="0" w:color="auto"/>
              <w:right w:val="outset" w:sz="6" w:space="0" w:color="auto"/>
            </w:tcBorders>
            <w:vAlign w:val="center"/>
            <w:hideMark/>
          </w:tcPr>
          <w:p w:rsidR="00B26EA0" w:rsidRPr="00B26EA0" w:rsidRDefault="00B26EA0" w:rsidP="00B26EA0">
            <w:pPr>
              <w:spacing w:after="0" w:line="240" w:lineRule="auto"/>
              <w:textAlignment w:val="top"/>
              <w:rPr>
                <w:rFonts w:ascii="Times New Roman" w:eastAsia="Times New Roman" w:hAnsi="Times New Roman" w:cs="Times New Roman"/>
                <w:sz w:val="24"/>
                <w:szCs w:val="24"/>
              </w:rPr>
            </w:pPr>
            <w:r w:rsidRPr="00B26EA0">
              <w:rPr>
                <w:rFonts w:ascii="Times New Roman" w:eastAsia="Times New Roman" w:hAnsi="Times New Roman" w:cs="Times New Roman"/>
                <w:sz w:val="24"/>
                <w:szCs w:val="24"/>
              </w:rPr>
              <w:t>Subject</w:t>
            </w:r>
          </w:p>
        </w:tc>
        <w:tc>
          <w:tcPr>
            <w:tcW w:w="3075" w:type="dxa"/>
            <w:gridSpan w:val="2"/>
            <w:tcBorders>
              <w:top w:val="outset" w:sz="6" w:space="0" w:color="auto"/>
              <w:left w:val="outset" w:sz="6" w:space="0" w:color="auto"/>
              <w:bottom w:val="outset" w:sz="6" w:space="0" w:color="auto"/>
              <w:right w:val="outset" w:sz="6" w:space="0" w:color="auto"/>
            </w:tcBorders>
            <w:vAlign w:val="center"/>
            <w:hideMark/>
          </w:tcPr>
          <w:p w:rsidR="00B26EA0" w:rsidRPr="00B26EA0" w:rsidRDefault="00604C18"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Expected Standard </w:t>
            </w:r>
            <w:r w:rsidR="00E87BE5">
              <w:rPr>
                <w:rFonts w:ascii="Times New Roman" w:eastAsia="Times New Roman" w:hAnsi="Times New Roman" w:cs="Times New Roman"/>
                <w:sz w:val="24"/>
                <w:szCs w:val="24"/>
              </w:rPr>
              <w:t>FMS6</w:t>
            </w:r>
          </w:p>
        </w:tc>
        <w:tc>
          <w:tcPr>
            <w:tcW w:w="3075" w:type="dxa"/>
            <w:tcBorders>
              <w:top w:val="outset" w:sz="6" w:space="0" w:color="auto"/>
              <w:left w:val="outset" w:sz="6" w:space="0" w:color="auto"/>
              <w:bottom w:val="outset" w:sz="6" w:space="0" w:color="auto"/>
              <w:right w:val="outset" w:sz="6" w:space="0" w:color="auto"/>
            </w:tcBorders>
            <w:vAlign w:val="center"/>
            <w:hideMark/>
          </w:tcPr>
          <w:p w:rsidR="00B26EA0" w:rsidRPr="00B26EA0" w:rsidRDefault="00E87BE5"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Standard</w:t>
            </w:r>
          </w:p>
        </w:tc>
      </w:tr>
      <w:tr w:rsidR="00604C18" w:rsidRPr="00B26EA0" w:rsidTr="00324F87">
        <w:tc>
          <w:tcPr>
            <w:tcW w:w="3075" w:type="dxa"/>
            <w:tcBorders>
              <w:top w:val="outset" w:sz="6" w:space="0" w:color="auto"/>
              <w:left w:val="outset" w:sz="6" w:space="0" w:color="auto"/>
              <w:bottom w:val="outset" w:sz="6" w:space="0" w:color="auto"/>
              <w:right w:val="outset" w:sz="6" w:space="0" w:color="auto"/>
            </w:tcBorders>
            <w:vAlign w:val="center"/>
          </w:tcPr>
          <w:p w:rsidR="00604C18" w:rsidRPr="00B26EA0" w:rsidRDefault="00604C18" w:rsidP="00B26EA0">
            <w:pPr>
              <w:spacing w:after="0" w:line="240" w:lineRule="auto"/>
              <w:textAlignment w:val="top"/>
              <w:rPr>
                <w:rFonts w:ascii="Times New Roman" w:eastAsia="Times New Roman" w:hAnsi="Times New Roman" w:cs="Times New Roman"/>
                <w:sz w:val="24"/>
                <w:szCs w:val="24"/>
              </w:rPr>
            </w:pPr>
          </w:p>
        </w:tc>
        <w:tc>
          <w:tcPr>
            <w:tcW w:w="1537" w:type="dxa"/>
            <w:tcBorders>
              <w:top w:val="outset" w:sz="6" w:space="0" w:color="auto"/>
              <w:left w:val="outset" w:sz="6" w:space="0" w:color="auto"/>
              <w:bottom w:val="outset" w:sz="6" w:space="0" w:color="auto"/>
              <w:right w:val="outset" w:sz="6" w:space="0" w:color="auto"/>
            </w:tcBorders>
            <w:vAlign w:val="center"/>
          </w:tcPr>
          <w:p w:rsidR="00604C18" w:rsidRDefault="00604C18"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Anglesey</w:t>
            </w:r>
          </w:p>
        </w:tc>
        <w:tc>
          <w:tcPr>
            <w:tcW w:w="1538" w:type="dxa"/>
            <w:tcBorders>
              <w:top w:val="outset" w:sz="6" w:space="0" w:color="auto"/>
              <w:left w:val="outset" w:sz="6" w:space="0" w:color="auto"/>
              <w:bottom w:val="outset" w:sz="6" w:space="0" w:color="auto"/>
              <w:right w:val="outset" w:sz="6" w:space="0" w:color="auto"/>
            </w:tcBorders>
            <w:vAlign w:val="center"/>
          </w:tcPr>
          <w:p w:rsidR="00604C18" w:rsidRDefault="00604C18"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Birmingham</w:t>
            </w:r>
          </w:p>
        </w:tc>
        <w:tc>
          <w:tcPr>
            <w:tcW w:w="3075" w:type="dxa"/>
            <w:tcBorders>
              <w:top w:val="outset" w:sz="6" w:space="0" w:color="auto"/>
              <w:left w:val="outset" w:sz="6" w:space="0" w:color="auto"/>
              <w:bottom w:val="outset" w:sz="6" w:space="0" w:color="auto"/>
              <w:right w:val="outset" w:sz="6" w:space="0" w:color="auto"/>
            </w:tcBorders>
            <w:vAlign w:val="center"/>
          </w:tcPr>
          <w:p w:rsidR="00604C18" w:rsidRPr="00B26EA0" w:rsidRDefault="00E87BE5"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National</w:t>
            </w:r>
            <w:r w:rsidRPr="00B26EA0">
              <w:rPr>
                <w:rFonts w:ascii="Times New Roman" w:eastAsia="Times New Roman" w:hAnsi="Times New Roman" w:cs="Times New Roman"/>
                <w:sz w:val="24"/>
                <w:szCs w:val="24"/>
              </w:rPr>
              <w:t xml:space="preserve"> all children</w:t>
            </w:r>
          </w:p>
        </w:tc>
      </w:tr>
      <w:tr w:rsidR="00604C18" w:rsidRPr="00B26EA0" w:rsidTr="00654478">
        <w:tc>
          <w:tcPr>
            <w:tcW w:w="3075" w:type="dxa"/>
            <w:tcBorders>
              <w:top w:val="outset" w:sz="6" w:space="0" w:color="auto"/>
              <w:left w:val="outset" w:sz="6" w:space="0" w:color="auto"/>
              <w:bottom w:val="outset" w:sz="6" w:space="0" w:color="auto"/>
              <w:right w:val="outset" w:sz="6" w:space="0" w:color="auto"/>
            </w:tcBorders>
            <w:vAlign w:val="center"/>
            <w:hideMark/>
          </w:tcPr>
          <w:p w:rsidR="00604C18" w:rsidRPr="00B26EA0" w:rsidRDefault="00604C18" w:rsidP="00B26EA0">
            <w:pPr>
              <w:spacing w:after="0" w:line="240" w:lineRule="auto"/>
              <w:textAlignment w:val="top"/>
              <w:rPr>
                <w:rFonts w:ascii="Times New Roman" w:eastAsia="Times New Roman" w:hAnsi="Times New Roman" w:cs="Times New Roman"/>
                <w:sz w:val="24"/>
                <w:szCs w:val="24"/>
              </w:rPr>
            </w:pPr>
            <w:r w:rsidRPr="00B26EA0">
              <w:rPr>
                <w:rFonts w:ascii="Times New Roman" w:eastAsia="Times New Roman" w:hAnsi="Times New Roman" w:cs="Times New Roman"/>
                <w:sz w:val="24"/>
                <w:szCs w:val="24"/>
              </w:rPr>
              <w:t>Reading</w:t>
            </w:r>
          </w:p>
        </w:tc>
        <w:tc>
          <w:tcPr>
            <w:tcW w:w="1537" w:type="dxa"/>
            <w:tcBorders>
              <w:top w:val="outset" w:sz="6" w:space="0" w:color="auto"/>
              <w:left w:val="outset" w:sz="6" w:space="0" w:color="auto"/>
              <w:bottom w:val="outset" w:sz="6" w:space="0" w:color="auto"/>
              <w:right w:val="outset" w:sz="6" w:space="0" w:color="auto"/>
            </w:tcBorders>
            <w:vAlign w:val="center"/>
            <w:hideMark/>
          </w:tcPr>
          <w:p w:rsidR="00604C18" w:rsidRPr="00B26EA0" w:rsidRDefault="00604C18"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538" w:type="dxa"/>
            <w:tcBorders>
              <w:top w:val="outset" w:sz="6" w:space="0" w:color="auto"/>
              <w:left w:val="outset" w:sz="6" w:space="0" w:color="auto"/>
              <w:bottom w:val="outset" w:sz="6" w:space="0" w:color="auto"/>
              <w:right w:val="outset" w:sz="6" w:space="0" w:color="auto"/>
            </w:tcBorders>
            <w:vAlign w:val="center"/>
          </w:tcPr>
          <w:p w:rsidR="00604C18" w:rsidRPr="00B26EA0" w:rsidRDefault="00604C18"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075" w:type="dxa"/>
            <w:tcBorders>
              <w:top w:val="outset" w:sz="6" w:space="0" w:color="auto"/>
              <w:left w:val="outset" w:sz="6" w:space="0" w:color="auto"/>
              <w:bottom w:val="outset" w:sz="6" w:space="0" w:color="auto"/>
              <w:right w:val="outset" w:sz="6" w:space="0" w:color="auto"/>
            </w:tcBorders>
            <w:vAlign w:val="center"/>
            <w:hideMark/>
          </w:tcPr>
          <w:p w:rsidR="00604C18" w:rsidRPr="00B26EA0" w:rsidRDefault="00E87BE5"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604C18">
              <w:rPr>
                <w:rFonts w:ascii="Times New Roman" w:eastAsia="Times New Roman" w:hAnsi="Times New Roman" w:cs="Times New Roman"/>
                <w:sz w:val="24"/>
                <w:szCs w:val="24"/>
              </w:rPr>
              <w:t>%</w:t>
            </w:r>
          </w:p>
        </w:tc>
      </w:tr>
      <w:tr w:rsidR="00604C18" w:rsidRPr="00B26EA0" w:rsidTr="00BF5511">
        <w:tc>
          <w:tcPr>
            <w:tcW w:w="3075" w:type="dxa"/>
            <w:tcBorders>
              <w:top w:val="outset" w:sz="6" w:space="0" w:color="auto"/>
              <w:left w:val="outset" w:sz="6" w:space="0" w:color="auto"/>
              <w:bottom w:val="outset" w:sz="6" w:space="0" w:color="auto"/>
              <w:right w:val="outset" w:sz="6" w:space="0" w:color="auto"/>
            </w:tcBorders>
            <w:vAlign w:val="center"/>
            <w:hideMark/>
          </w:tcPr>
          <w:p w:rsidR="00604C18" w:rsidRPr="00B26EA0" w:rsidRDefault="00604C18" w:rsidP="00B26EA0">
            <w:pPr>
              <w:spacing w:after="0" w:line="240" w:lineRule="auto"/>
              <w:textAlignment w:val="top"/>
              <w:rPr>
                <w:rFonts w:ascii="Times New Roman" w:eastAsia="Times New Roman" w:hAnsi="Times New Roman" w:cs="Times New Roman"/>
                <w:sz w:val="24"/>
                <w:szCs w:val="24"/>
              </w:rPr>
            </w:pPr>
            <w:r w:rsidRPr="00B26EA0">
              <w:rPr>
                <w:rFonts w:ascii="Times New Roman" w:eastAsia="Times New Roman" w:hAnsi="Times New Roman" w:cs="Times New Roman"/>
                <w:sz w:val="24"/>
                <w:szCs w:val="24"/>
              </w:rPr>
              <w:t>English grammar, punctuation &amp; spelling</w:t>
            </w:r>
          </w:p>
        </w:tc>
        <w:tc>
          <w:tcPr>
            <w:tcW w:w="1537" w:type="dxa"/>
            <w:tcBorders>
              <w:top w:val="outset" w:sz="6" w:space="0" w:color="auto"/>
              <w:left w:val="outset" w:sz="6" w:space="0" w:color="auto"/>
              <w:bottom w:val="outset" w:sz="6" w:space="0" w:color="auto"/>
              <w:right w:val="outset" w:sz="6" w:space="0" w:color="auto"/>
            </w:tcBorders>
            <w:vAlign w:val="center"/>
            <w:hideMark/>
          </w:tcPr>
          <w:p w:rsidR="00604C18" w:rsidRPr="00B26EA0" w:rsidRDefault="00604C18"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B26EA0">
              <w:rPr>
                <w:rFonts w:ascii="Times New Roman" w:eastAsia="Times New Roman" w:hAnsi="Times New Roman" w:cs="Times New Roman"/>
                <w:sz w:val="24"/>
                <w:szCs w:val="24"/>
              </w:rPr>
              <w:t>%</w:t>
            </w:r>
          </w:p>
        </w:tc>
        <w:tc>
          <w:tcPr>
            <w:tcW w:w="1538" w:type="dxa"/>
            <w:tcBorders>
              <w:top w:val="outset" w:sz="6" w:space="0" w:color="auto"/>
              <w:left w:val="outset" w:sz="6" w:space="0" w:color="auto"/>
              <w:bottom w:val="outset" w:sz="6" w:space="0" w:color="auto"/>
              <w:right w:val="outset" w:sz="6" w:space="0" w:color="auto"/>
            </w:tcBorders>
            <w:vAlign w:val="center"/>
          </w:tcPr>
          <w:p w:rsidR="00604C18" w:rsidRPr="00B26EA0" w:rsidRDefault="00E87BE5"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3075" w:type="dxa"/>
            <w:tcBorders>
              <w:top w:val="outset" w:sz="6" w:space="0" w:color="auto"/>
              <w:left w:val="outset" w:sz="6" w:space="0" w:color="auto"/>
              <w:bottom w:val="outset" w:sz="6" w:space="0" w:color="auto"/>
              <w:right w:val="outset" w:sz="6" w:space="0" w:color="auto"/>
            </w:tcBorders>
            <w:vAlign w:val="center"/>
            <w:hideMark/>
          </w:tcPr>
          <w:p w:rsidR="00604C18" w:rsidRPr="00B26EA0" w:rsidRDefault="00E87BE5"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604C18" w:rsidRPr="00B26EA0">
              <w:rPr>
                <w:rFonts w:ascii="Times New Roman" w:eastAsia="Times New Roman" w:hAnsi="Times New Roman" w:cs="Times New Roman"/>
                <w:sz w:val="24"/>
                <w:szCs w:val="24"/>
              </w:rPr>
              <w:t>%</w:t>
            </w:r>
          </w:p>
        </w:tc>
      </w:tr>
      <w:tr w:rsidR="00604C18" w:rsidRPr="00B26EA0" w:rsidTr="009D6AF2">
        <w:tc>
          <w:tcPr>
            <w:tcW w:w="3075" w:type="dxa"/>
            <w:tcBorders>
              <w:top w:val="outset" w:sz="6" w:space="0" w:color="auto"/>
              <w:left w:val="outset" w:sz="6" w:space="0" w:color="auto"/>
              <w:bottom w:val="outset" w:sz="6" w:space="0" w:color="auto"/>
              <w:right w:val="outset" w:sz="6" w:space="0" w:color="auto"/>
            </w:tcBorders>
            <w:vAlign w:val="center"/>
            <w:hideMark/>
          </w:tcPr>
          <w:p w:rsidR="00604C18" w:rsidRPr="00B26EA0" w:rsidRDefault="00604C18" w:rsidP="00B26EA0">
            <w:pPr>
              <w:spacing w:after="0" w:line="240" w:lineRule="auto"/>
              <w:textAlignment w:val="top"/>
              <w:rPr>
                <w:rFonts w:ascii="Times New Roman" w:eastAsia="Times New Roman" w:hAnsi="Times New Roman" w:cs="Times New Roman"/>
                <w:sz w:val="24"/>
                <w:szCs w:val="24"/>
              </w:rPr>
            </w:pPr>
            <w:proofErr w:type="spellStart"/>
            <w:r w:rsidRPr="00B26EA0">
              <w:rPr>
                <w:rFonts w:ascii="Times New Roman" w:eastAsia="Times New Roman" w:hAnsi="Times New Roman" w:cs="Times New Roman"/>
                <w:sz w:val="24"/>
                <w:szCs w:val="24"/>
              </w:rPr>
              <w:t>Maths</w:t>
            </w:r>
            <w:proofErr w:type="spellEnd"/>
          </w:p>
        </w:tc>
        <w:tc>
          <w:tcPr>
            <w:tcW w:w="1537" w:type="dxa"/>
            <w:tcBorders>
              <w:top w:val="outset" w:sz="6" w:space="0" w:color="auto"/>
              <w:left w:val="outset" w:sz="6" w:space="0" w:color="auto"/>
              <w:bottom w:val="outset" w:sz="6" w:space="0" w:color="auto"/>
              <w:right w:val="outset" w:sz="6" w:space="0" w:color="auto"/>
            </w:tcBorders>
            <w:vAlign w:val="center"/>
            <w:hideMark/>
          </w:tcPr>
          <w:p w:rsidR="00604C18" w:rsidRPr="00B26EA0" w:rsidRDefault="00604C18"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Pr="00B26EA0">
              <w:rPr>
                <w:rFonts w:ascii="Times New Roman" w:eastAsia="Times New Roman" w:hAnsi="Times New Roman" w:cs="Times New Roman"/>
                <w:sz w:val="24"/>
                <w:szCs w:val="24"/>
              </w:rPr>
              <w:t>%</w:t>
            </w:r>
          </w:p>
        </w:tc>
        <w:tc>
          <w:tcPr>
            <w:tcW w:w="1538" w:type="dxa"/>
            <w:tcBorders>
              <w:top w:val="outset" w:sz="6" w:space="0" w:color="auto"/>
              <w:left w:val="outset" w:sz="6" w:space="0" w:color="auto"/>
              <w:bottom w:val="outset" w:sz="6" w:space="0" w:color="auto"/>
              <w:right w:val="outset" w:sz="6" w:space="0" w:color="auto"/>
            </w:tcBorders>
            <w:vAlign w:val="center"/>
          </w:tcPr>
          <w:p w:rsidR="00604C18" w:rsidRPr="00B26EA0" w:rsidRDefault="00E87BE5"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3075" w:type="dxa"/>
            <w:tcBorders>
              <w:top w:val="outset" w:sz="6" w:space="0" w:color="auto"/>
              <w:left w:val="outset" w:sz="6" w:space="0" w:color="auto"/>
              <w:bottom w:val="outset" w:sz="6" w:space="0" w:color="auto"/>
              <w:right w:val="outset" w:sz="6" w:space="0" w:color="auto"/>
            </w:tcBorders>
            <w:vAlign w:val="center"/>
            <w:hideMark/>
          </w:tcPr>
          <w:p w:rsidR="00604C18" w:rsidRPr="00B26EA0" w:rsidRDefault="00E87BE5" w:rsidP="00B26EA0">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604C18" w:rsidRPr="00B26EA0">
              <w:rPr>
                <w:rFonts w:ascii="Times New Roman" w:eastAsia="Times New Roman" w:hAnsi="Times New Roman" w:cs="Times New Roman"/>
                <w:sz w:val="24"/>
                <w:szCs w:val="24"/>
              </w:rPr>
              <w:t>%</w:t>
            </w:r>
          </w:p>
        </w:tc>
      </w:tr>
    </w:tbl>
    <w:p w:rsidR="00B26EA0" w:rsidRPr="00B26EA0" w:rsidRDefault="00B26EA0" w:rsidP="00B26EA0">
      <w:pPr>
        <w:spacing w:line="240" w:lineRule="auto"/>
        <w:textAlignment w:val="top"/>
        <w:rPr>
          <w:rFonts w:ascii="Arial" w:eastAsia="Times New Roman" w:hAnsi="Arial" w:cs="Arial"/>
          <w:color w:val="000000"/>
          <w:sz w:val="23"/>
          <w:szCs w:val="23"/>
        </w:rPr>
      </w:pPr>
      <w:r w:rsidRPr="00B26EA0">
        <w:rPr>
          <w:rFonts w:ascii="Arial" w:eastAsia="Times New Roman" w:hAnsi="Arial" w:cs="Arial"/>
          <w:color w:val="000000"/>
          <w:sz w:val="23"/>
          <w:szCs w:val="23"/>
        </w:rPr>
        <w:t> </w:t>
      </w:r>
    </w:p>
    <w:p w:rsidR="00DD62C8" w:rsidRDefault="007D3D85">
      <w:r>
        <w:t xml:space="preserve">EYFS Good Level of development has increased year on year </w:t>
      </w:r>
    </w:p>
    <w:tbl>
      <w:tblPr>
        <w:tblStyle w:val="TableGrid"/>
        <w:tblW w:w="0" w:type="auto"/>
        <w:tblLook w:val="04A0" w:firstRow="1" w:lastRow="0" w:firstColumn="1" w:lastColumn="0" w:noHBand="0" w:noVBand="1"/>
      </w:tblPr>
      <w:tblGrid>
        <w:gridCol w:w="3116"/>
        <w:gridCol w:w="3117"/>
        <w:gridCol w:w="3117"/>
      </w:tblGrid>
      <w:tr w:rsidR="007D3D85" w:rsidTr="007D3D85">
        <w:tc>
          <w:tcPr>
            <w:tcW w:w="3116" w:type="dxa"/>
          </w:tcPr>
          <w:p w:rsidR="007D3D85" w:rsidRDefault="007D3D85">
            <w:r>
              <w:t>2014</w:t>
            </w:r>
          </w:p>
        </w:tc>
        <w:tc>
          <w:tcPr>
            <w:tcW w:w="3117" w:type="dxa"/>
          </w:tcPr>
          <w:p w:rsidR="007D3D85" w:rsidRDefault="007D3D85">
            <w:r>
              <w:t>2015</w:t>
            </w:r>
          </w:p>
        </w:tc>
        <w:tc>
          <w:tcPr>
            <w:tcW w:w="3117" w:type="dxa"/>
          </w:tcPr>
          <w:p w:rsidR="007D3D85" w:rsidRDefault="007D3D85">
            <w:r>
              <w:t>2016</w:t>
            </w:r>
          </w:p>
        </w:tc>
      </w:tr>
      <w:tr w:rsidR="007D3D85" w:rsidTr="007D3D85">
        <w:tc>
          <w:tcPr>
            <w:tcW w:w="3116" w:type="dxa"/>
          </w:tcPr>
          <w:p w:rsidR="007D3D85" w:rsidRDefault="007D3D85">
            <w:r>
              <w:t>47%</w:t>
            </w:r>
          </w:p>
        </w:tc>
        <w:tc>
          <w:tcPr>
            <w:tcW w:w="3117" w:type="dxa"/>
          </w:tcPr>
          <w:p w:rsidR="007D3D85" w:rsidRDefault="007D3D85">
            <w:r>
              <w:t>54%</w:t>
            </w:r>
          </w:p>
        </w:tc>
        <w:tc>
          <w:tcPr>
            <w:tcW w:w="3117" w:type="dxa"/>
          </w:tcPr>
          <w:p w:rsidR="007D3D85" w:rsidRDefault="007D3D85">
            <w:r>
              <w:t>64%   (FMS6 67%)</w:t>
            </w:r>
          </w:p>
        </w:tc>
      </w:tr>
    </w:tbl>
    <w:p w:rsidR="007D3D85" w:rsidRDefault="007D3D85"/>
    <w:sectPr w:rsidR="007D3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50C09"/>
    <w:multiLevelType w:val="multilevel"/>
    <w:tmpl w:val="BF4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1E11CD"/>
    <w:multiLevelType w:val="multilevel"/>
    <w:tmpl w:val="3B58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C804A6"/>
    <w:multiLevelType w:val="hybridMultilevel"/>
    <w:tmpl w:val="F936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A0"/>
    <w:rsid w:val="00243A8C"/>
    <w:rsid w:val="002C68DB"/>
    <w:rsid w:val="00356266"/>
    <w:rsid w:val="00604C18"/>
    <w:rsid w:val="007B163B"/>
    <w:rsid w:val="007D3D85"/>
    <w:rsid w:val="00B26EA0"/>
    <w:rsid w:val="00B356D1"/>
    <w:rsid w:val="00C324CF"/>
    <w:rsid w:val="00CB5819"/>
    <w:rsid w:val="00DD62C8"/>
    <w:rsid w:val="00E8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DA0A"/>
  <w15:chartTrackingRefBased/>
  <w15:docId w15:val="{21AE159A-8478-4251-9F9A-8685639B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2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CF"/>
    <w:rPr>
      <w:rFonts w:ascii="Segoe UI" w:hAnsi="Segoe UI" w:cs="Segoe UI"/>
      <w:sz w:val="18"/>
      <w:szCs w:val="18"/>
    </w:rPr>
  </w:style>
  <w:style w:type="paragraph" w:styleId="ListParagraph">
    <w:name w:val="List Paragraph"/>
    <w:basedOn w:val="Normal"/>
    <w:uiPriority w:val="34"/>
    <w:qFormat/>
    <w:rsid w:val="002C6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651334">
      <w:bodyDiv w:val="1"/>
      <w:marLeft w:val="0"/>
      <w:marRight w:val="0"/>
      <w:marTop w:val="0"/>
      <w:marBottom w:val="0"/>
      <w:divBdr>
        <w:top w:val="none" w:sz="0" w:space="0" w:color="auto"/>
        <w:left w:val="none" w:sz="0" w:space="0" w:color="auto"/>
        <w:bottom w:val="none" w:sz="0" w:space="0" w:color="auto"/>
        <w:right w:val="none" w:sz="0" w:space="0" w:color="auto"/>
      </w:divBdr>
    </w:div>
    <w:div w:id="1552309190">
      <w:bodyDiv w:val="1"/>
      <w:marLeft w:val="0"/>
      <w:marRight w:val="0"/>
      <w:marTop w:val="0"/>
      <w:marBottom w:val="0"/>
      <w:divBdr>
        <w:top w:val="none" w:sz="0" w:space="0" w:color="auto"/>
        <w:left w:val="none" w:sz="0" w:space="0" w:color="auto"/>
        <w:bottom w:val="none" w:sz="0" w:space="0" w:color="auto"/>
        <w:right w:val="none" w:sz="0" w:space="0" w:color="auto"/>
      </w:divBdr>
      <w:divsChild>
        <w:div w:id="1183587370">
          <w:marLeft w:val="0"/>
          <w:marRight w:val="0"/>
          <w:marTop w:val="0"/>
          <w:marBottom w:val="300"/>
          <w:divBdr>
            <w:top w:val="none" w:sz="0" w:space="0" w:color="auto"/>
            <w:left w:val="none" w:sz="0" w:space="0" w:color="auto"/>
            <w:bottom w:val="none" w:sz="0" w:space="0" w:color="auto"/>
            <w:right w:val="none" w:sz="0" w:space="0" w:color="auto"/>
          </w:divBdr>
          <w:divsChild>
            <w:div w:id="692193756">
              <w:marLeft w:val="0"/>
              <w:marRight w:val="0"/>
              <w:marTop w:val="0"/>
              <w:marBottom w:val="0"/>
              <w:divBdr>
                <w:top w:val="none" w:sz="0" w:space="0" w:color="auto"/>
                <w:left w:val="none" w:sz="0" w:space="0" w:color="auto"/>
                <w:bottom w:val="none" w:sz="0" w:space="0" w:color="auto"/>
                <w:right w:val="none" w:sz="0" w:space="0" w:color="auto"/>
              </w:divBdr>
            </w:div>
          </w:divsChild>
        </w:div>
        <w:div w:id="1563983052">
          <w:marLeft w:val="0"/>
          <w:marRight w:val="0"/>
          <w:marTop w:val="0"/>
          <w:marBottom w:val="300"/>
          <w:divBdr>
            <w:top w:val="none" w:sz="0" w:space="0" w:color="auto"/>
            <w:left w:val="none" w:sz="0" w:space="0" w:color="auto"/>
            <w:bottom w:val="none" w:sz="0" w:space="0" w:color="auto"/>
            <w:right w:val="none" w:sz="0" w:space="0" w:color="auto"/>
          </w:divBdr>
        </w:div>
      </w:divsChild>
    </w:div>
    <w:div w:id="20014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HUGHES</dc:creator>
  <cp:keywords/>
  <dc:description/>
  <cp:lastModifiedBy>Susan HUGHES</cp:lastModifiedBy>
  <cp:revision>2</cp:revision>
  <cp:lastPrinted>2017-01-09T15:02:00Z</cp:lastPrinted>
  <dcterms:created xsi:type="dcterms:W3CDTF">2017-01-17T15:40:00Z</dcterms:created>
  <dcterms:modified xsi:type="dcterms:W3CDTF">2017-01-17T15:40:00Z</dcterms:modified>
</cp:coreProperties>
</file>